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Медицинский массаж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12:05 МСК · База обновлена: 23.07.2026, 12:05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ПОЗВОНОЧНАЯ АРТЕРИЯ ПРОХОДИТ ЧЕРЕЗ ПОПЕРЕЧНЫЕ ОТРОСТКИ ШЕЙНЫХ ПОЗВОНКОВ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всех семи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двух верхних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двух нижних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трех верхних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всех семи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ДЕЙСТВУЮЩИМ МОМЕНТОМ МАССАЖА НА ОРГАНИЗМ ЯВЛЯЕТСЯ РАЗДРАЖЕНИЕ РЕЦЕПТОРОВ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надкостницы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внутренних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костной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кожи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МАССАЖ ТАЗОБЕДРЕННОГО СУСТАВА ВЕРХНЕЙ ТРЕТИ БЕДРА, ОБЛАСТИ ТАЗОБЕДРЕННОГО СУСТАВА И ЯГОДИЧНОЙ ОБЛАСТИ ОДНОИМЕННОЙ СТОРОНЫ СОСТАВЛЯЕТ ___ УСЛОВНЫХ (ЫЕ) ЕДИНИЦ(Ы)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ПРИЕМ ПЛОСКОСТНОГО ПОГЛАЖИВАНИЯ ВЫПОЛНЯЕМЫЙ ПОВЕРХНОСТНО, МЕДЛЕННО И ПРОДОЛЖИТЕЛЬНО ОКАЗЫВАЕТ НА НЕРВНУЮ СИСТЕМУ ДЕЙСТВИЕ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возбуждающее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стимулирующее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успокаивающее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тонизирующее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успокаивающее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МАССАЖ СТОПЫ И ГОЛЕНИ СОСТАВЛЯЕТ ___УСЛОВНЫХ (ЫЕ) ЕДИНИЦ(Ы)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ДОПОЛНИТЕЛЬНО ПОДЛЕЖАТ МАССАЖУ ПРИ НЕВРАЛГИИ ТРОЙНИЧНОГО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воротниковая область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места выхода ветвей тройничного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волосистая часть головы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место выхода лицевого нерва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места выхода ветвей тройничного нерва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НАГРУЗКА МЕДСЕСТРЫ ПО МАССАЖУ ПРИ РАБОЧЕМ ДНЕ В 7 ЧАС. 42 МИН. СОСТАВЛЯЕТ ___ ЕДИНИЦ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ПЕРЕЛОМАХ ДЛИННЫХ ТРУБЧАТЫХ КОСТЕЙ В ПОСТИММОБИЛИЗАЦИОННЫЙ ПЕРИОД ФУНКЦИОНАЛЬНЫМ НАРУШЕНИЕМ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сухость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бледность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повышенная влажность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мышечная контрактура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мышечная контрактура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НЕЙРОПАТИИ ЛИЦЕВОГО НЕРВА ВИДОМ МАССАЖА ПОРАЖЕННОЙ ПОЛОВИНЫ ЛИЦА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расслабляющий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растягивающий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избирательный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тонизирующий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тонизирующий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ДОКУМЕНТОМ, РАЗРЕШАЮЩИМ МЕДИЦИНСКОМУ УЧРЕЖДЕНИЮ ОСУЩЕСТВЛЯТЬ УКАЗАННЫЙ В НЕМ ВИД ДЕЯТЕЛЬНОСТИ,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сертификат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лицензия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Медицинский массаж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